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F7" w:rsidRPr="007529F7" w:rsidRDefault="007529F7" w:rsidP="007529F7">
      <w:pPr>
        <w:spacing w:after="0" w:line="240" w:lineRule="auto"/>
        <w:jc w:val="center"/>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MIZORAM RIGHT TO INFORMATION RULES, 2010</w:t>
      </w:r>
    </w:p>
    <w:p w:rsidR="007529F7" w:rsidRPr="007529F7" w:rsidRDefault="007529F7" w:rsidP="007529F7">
      <w:pPr>
        <w:spacing w:after="0" w:line="240" w:lineRule="auto"/>
        <w:jc w:val="center"/>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(Vide Govt. Notification No. F 13011/4/2005-IPR Dt. 20.9.2010)</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In exercise of the power conferred by Section 27 of the Right to Information Act (No.22 of 2005), the Governor of Mizoram is pleased to make the following rules, namely:-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1. Short title and commencement:-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1) These rules may be called the Mizoram Right to Information Rules, 2010.</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2) They shall come into force from the date of their publication in the Mizoram Gazette.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 xml:space="preserve">2. Definitions: </w:t>
      </w:r>
      <w:proofErr w:type="gramStart"/>
      <w:r w:rsidRPr="007529F7">
        <w:rPr>
          <w:rFonts w:ascii="Times New Roman" w:eastAsia="Times New Roman" w:hAnsi="Times New Roman" w:cs="Times New Roman"/>
          <w:b/>
          <w:bCs/>
          <w:sz w:val="24"/>
          <w:szCs w:val="24"/>
          <w:lang w:eastAsia="en-IN"/>
        </w:rPr>
        <w:t>In</w:t>
      </w:r>
      <w:proofErr w:type="gramEnd"/>
      <w:r w:rsidRPr="007529F7">
        <w:rPr>
          <w:rFonts w:ascii="Times New Roman" w:eastAsia="Times New Roman" w:hAnsi="Times New Roman" w:cs="Times New Roman"/>
          <w:b/>
          <w:bCs/>
          <w:sz w:val="24"/>
          <w:szCs w:val="24"/>
          <w:lang w:eastAsia="en-IN"/>
        </w:rPr>
        <w:t xml:space="preserve"> these rules, unless the context otherwise requires-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a) 'Act' means the Right to Information Act, 2005 (No. 22 of 2005);</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w:t>
      </w:r>
      <w:proofErr w:type="gramStart"/>
      <w:r w:rsidRPr="007529F7">
        <w:rPr>
          <w:rFonts w:ascii="Times New Roman" w:eastAsia="Times New Roman" w:hAnsi="Times New Roman" w:cs="Times New Roman"/>
          <w:sz w:val="24"/>
          <w:szCs w:val="24"/>
          <w:lang w:eastAsia="en-IN"/>
        </w:rPr>
        <w:t>all</w:t>
      </w:r>
      <w:proofErr w:type="gramEnd"/>
      <w:r w:rsidRPr="007529F7">
        <w:rPr>
          <w:rFonts w:ascii="Times New Roman" w:eastAsia="Times New Roman" w:hAnsi="Times New Roman" w:cs="Times New Roman"/>
          <w:sz w:val="24"/>
          <w:szCs w:val="24"/>
          <w:lang w:eastAsia="en-IN"/>
        </w:rPr>
        <w:t xml:space="preserve"> other words and expressions used herein but not defined in the Act shall have the same meaning assigned respectively to them in the Act;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c) 'Commission' means the Mizoram State Information Commission;</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d) ‘Section’ means the section of the Act;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e) the expression ‘substantially financed’ in relation to a body or non-government organization as occurred in sub-clause (d), (</w:t>
      </w:r>
      <w:proofErr w:type="spellStart"/>
      <w:r w:rsidRPr="007529F7">
        <w:rPr>
          <w:rFonts w:ascii="Times New Roman" w:eastAsia="Times New Roman" w:hAnsi="Times New Roman" w:cs="Times New Roman"/>
          <w:sz w:val="24"/>
          <w:szCs w:val="24"/>
          <w:lang w:eastAsia="en-IN"/>
        </w:rPr>
        <w:t>i</w:t>
      </w:r>
      <w:proofErr w:type="spellEnd"/>
      <w:r w:rsidRPr="007529F7">
        <w:rPr>
          <w:rFonts w:ascii="Times New Roman" w:eastAsia="Times New Roman" w:hAnsi="Times New Roman" w:cs="Times New Roman"/>
          <w:sz w:val="24"/>
          <w:szCs w:val="24"/>
          <w:lang w:eastAsia="en-IN"/>
        </w:rPr>
        <w:t xml:space="preserve">) &amp; (ii) of clause (h) of Section 2 of the Act shall mean any body or non government organization which is financed by the State Government by giving or extending support or grant, by whatever name called inclusive of stipend, scholarship, grant-in-aid, assistance etc., either by means of budget or cash or in kind the value of which in monetary terms the amount or value, as the case may be, of which is not less than 30 % of the cost of its project, scheme, programme or by whatever name its activities may be called or rupees one </w:t>
      </w:r>
      <w:proofErr w:type="spellStart"/>
      <w:r w:rsidRPr="007529F7">
        <w:rPr>
          <w:rFonts w:ascii="Times New Roman" w:eastAsia="Times New Roman" w:hAnsi="Times New Roman" w:cs="Times New Roman"/>
          <w:sz w:val="24"/>
          <w:szCs w:val="24"/>
          <w:lang w:eastAsia="en-IN"/>
        </w:rPr>
        <w:t>lakh</w:t>
      </w:r>
      <w:proofErr w:type="spellEnd"/>
      <w:r w:rsidRPr="007529F7">
        <w:rPr>
          <w:rFonts w:ascii="Times New Roman" w:eastAsia="Times New Roman" w:hAnsi="Times New Roman" w:cs="Times New Roman"/>
          <w:sz w:val="24"/>
          <w:szCs w:val="24"/>
          <w:lang w:eastAsia="en-IN"/>
        </w:rPr>
        <w:t>, whichever is less.</w:t>
      </w:r>
    </w:p>
    <w:p w:rsidR="007529F7" w:rsidRPr="007529F7" w:rsidRDefault="007529F7" w:rsidP="007529F7">
      <w:pPr>
        <w:spacing w:after="0"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pict>
          <v:rect id="_x0000_i1025" style="width:0;height:1.5pt" o:hralign="center" o:hrstd="t" o:hr="t" fillcolor="#a0a0a0" stroked="f"/>
        </w:pic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w:t>
      </w:r>
      <w:proofErr w:type="gramStart"/>
      <w:r w:rsidRPr="007529F7">
        <w:rPr>
          <w:rFonts w:ascii="Times New Roman" w:eastAsia="Times New Roman" w:hAnsi="Times New Roman" w:cs="Times New Roman"/>
          <w:sz w:val="24"/>
          <w:szCs w:val="24"/>
          <w:lang w:eastAsia="en-IN"/>
        </w:rPr>
        <w:t>clause</w:t>
      </w:r>
      <w:proofErr w:type="gramEnd"/>
      <w:r w:rsidRPr="007529F7">
        <w:rPr>
          <w:rFonts w:ascii="Times New Roman" w:eastAsia="Times New Roman" w:hAnsi="Times New Roman" w:cs="Times New Roman"/>
          <w:sz w:val="24"/>
          <w:szCs w:val="24"/>
          <w:lang w:eastAsia="en-IN"/>
        </w:rPr>
        <w:t xml:space="preserve"> (h) of Section 2 of RTI Act: "public authority" means any authority or body or institution of self- government established or constituted—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(a) </w:t>
      </w:r>
      <w:proofErr w:type="gramStart"/>
      <w:r w:rsidRPr="007529F7">
        <w:rPr>
          <w:rFonts w:ascii="Times New Roman" w:eastAsia="Times New Roman" w:hAnsi="Times New Roman" w:cs="Times New Roman"/>
          <w:sz w:val="24"/>
          <w:szCs w:val="24"/>
          <w:lang w:eastAsia="en-IN"/>
        </w:rPr>
        <w:t>by</w:t>
      </w:r>
      <w:proofErr w:type="gramEnd"/>
      <w:r w:rsidRPr="007529F7">
        <w:rPr>
          <w:rFonts w:ascii="Times New Roman" w:eastAsia="Times New Roman" w:hAnsi="Times New Roman" w:cs="Times New Roman"/>
          <w:sz w:val="24"/>
          <w:szCs w:val="24"/>
          <w:lang w:eastAsia="en-IN"/>
        </w:rPr>
        <w:t xml:space="preserve"> or under the Constitution;</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w:t>
      </w:r>
      <w:proofErr w:type="gramStart"/>
      <w:r w:rsidRPr="007529F7">
        <w:rPr>
          <w:rFonts w:ascii="Times New Roman" w:eastAsia="Times New Roman" w:hAnsi="Times New Roman" w:cs="Times New Roman"/>
          <w:sz w:val="24"/>
          <w:szCs w:val="24"/>
          <w:lang w:eastAsia="en-IN"/>
        </w:rPr>
        <w:t>by</w:t>
      </w:r>
      <w:proofErr w:type="gramEnd"/>
      <w:r w:rsidRPr="007529F7">
        <w:rPr>
          <w:rFonts w:ascii="Times New Roman" w:eastAsia="Times New Roman" w:hAnsi="Times New Roman" w:cs="Times New Roman"/>
          <w:sz w:val="24"/>
          <w:szCs w:val="24"/>
          <w:lang w:eastAsia="en-IN"/>
        </w:rPr>
        <w:t xml:space="preserve"> any other law made by Parliament;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(c) </w:t>
      </w:r>
      <w:proofErr w:type="gramStart"/>
      <w:r w:rsidRPr="007529F7">
        <w:rPr>
          <w:rFonts w:ascii="Times New Roman" w:eastAsia="Times New Roman" w:hAnsi="Times New Roman" w:cs="Times New Roman"/>
          <w:sz w:val="24"/>
          <w:szCs w:val="24"/>
          <w:lang w:eastAsia="en-IN"/>
        </w:rPr>
        <w:t>by</w:t>
      </w:r>
      <w:proofErr w:type="gramEnd"/>
      <w:r w:rsidRPr="007529F7">
        <w:rPr>
          <w:rFonts w:ascii="Times New Roman" w:eastAsia="Times New Roman" w:hAnsi="Times New Roman" w:cs="Times New Roman"/>
          <w:sz w:val="24"/>
          <w:szCs w:val="24"/>
          <w:lang w:eastAsia="en-IN"/>
        </w:rPr>
        <w:t xml:space="preserve"> any other law made by State Legislature;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(d) </w:t>
      </w:r>
      <w:proofErr w:type="gramStart"/>
      <w:r w:rsidRPr="007529F7">
        <w:rPr>
          <w:rFonts w:ascii="Times New Roman" w:eastAsia="Times New Roman" w:hAnsi="Times New Roman" w:cs="Times New Roman"/>
          <w:sz w:val="24"/>
          <w:szCs w:val="24"/>
          <w:lang w:eastAsia="en-IN"/>
        </w:rPr>
        <w:t>by</w:t>
      </w:r>
      <w:proofErr w:type="gramEnd"/>
      <w:r w:rsidRPr="007529F7">
        <w:rPr>
          <w:rFonts w:ascii="Times New Roman" w:eastAsia="Times New Roman" w:hAnsi="Times New Roman" w:cs="Times New Roman"/>
          <w:sz w:val="24"/>
          <w:szCs w:val="24"/>
          <w:lang w:eastAsia="en-IN"/>
        </w:rPr>
        <w:t xml:space="preserve"> notification issued or order made by the appropriate Government,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7529F7">
        <w:rPr>
          <w:rFonts w:ascii="Times New Roman" w:eastAsia="Times New Roman" w:hAnsi="Times New Roman" w:cs="Times New Roman"/>
          <w:sz w:val="24"/>
          <w:szCs w:val="24"/>
          <w:lang w:eastAsia="en-IN"/>
        </w:rPr>
        <w:t>and</w:t>
      </w:r>
      <w:proofErr w:type="gramEnd"/>
      <w:r w:rsidRPr="007529F7">
        <w:rPr>
          <w:rFonts w:ascii="Times New Roman" w:eastAsia="Times New Roman" w:hAnsi="Times New Roman" w:cs="Times New Roman"/>
          <w:sz w:val="24"/>
          <w:szCs w:val="24"/>
          <w:lang w:eastAsia="en-IN"/>
        </w:rPr>
        <w:t xml:space="preserve"> includes any—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w:t>
      </w:r>
      <w:proofErr w:type="spellStart"/>
      <w:r w:rsidRPr="007529F7">
        <w:rPr>
          <w:rFonts w:ascii="Times New Roman" w:eastAsia="Times New Roman" w:hAnsi="Times New Roman" w:cs="Times New Roman"/>
          <w:sz w:val="24"/>
          <w:szCs w:val="24"/>
          <w:lang w:eastAsia="en-IN"/>
        </w:rPr>
        <w:t>i</w:t>
      </w:r>
      <w:proofErr w:type="spellEnd"/>
      <w:r w:rsidRPr="007529F7">
        <w:rPr>
          <w:rFonts w:ascii="Times New Roman" w:eastAsia="Times New Roman" w:hAnsi="Times New Roman" w:cs="Times New Roman"/>
          <w:sz w:val="24"/>
          <w:szCs w:val="24"/>
          <w:lang w:eastAsia="en-IN"/>
        </w:rPr>
        <w:t xml:space="preserve">) </w:t>
      </w:r>
      <w:proofErr w:type="gramStart"/>
      <w:r w:rsidRPr="007529F7">
        <w:rPr>
          <w:rFonts w:ascii="Times New Roman" w:eastAsia="Times New Roman" w:hAnsi="Times New Roman" w:cs="Times New Roman"/>
          <w:sz w:val="24"/>
          <w:szCs w:val="24"/>
          <w:lang w:eastAsia="en-IN"/>
        </w:rPr>
        <w:t>body</w:t>
      </w:r>
      <w:proofErr w:type="gramEnd"/>
      <w:r w:rsidRPr="007529F7">
        <w:rPr>
          <w:rFonts w:ascii="Times New Roman" w:eastAsia="Times New Roman" w:hAnsi="Times New Roman" w:cs="Times New Roman"/>
          <w:sz w:val="24"/>
          <w:szCs w:val="24"/>
          <w:lang w:eastAsia="en-IN"/>
        </w:rPr>
        <w:t xml:space="preserve"> owned, controlled or substantially financed;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lastRenderedPageBreak/>
        <w:t xml:space="preserve">(ii) </w:t>
      </w:r>
      <w:proofErr w:type="gramStart"/>
      <w:r w:rsidRPr="007529F7">
        <w:rPr>
          <w:rFonts w:ascii="Times New Roman" w:eastAsia="Times New Roman" w:hAnsi="Times New Roman" w:cs="Times New Roman"/>
          <w:sz w:val="24"/>
          <w:szCs w:val="24"/>
          <w:lang w:eastAsia="en-IN"/>
        </w:rPr>
        <w:t>non-Government</w:t>
      </w:r>
      <w:proofErr w:type="gramEnd"/>
      <w:r w:rsidRPr="007529F7">
        <w:rPr>
          <w:rFonts w:ascii="Times New Roman" w:eastAsia="Times New Roman" w:hAnsi="Times New Roman" w:cs="Times New Roman"/>
          <w:sz w:val="24"/>
          <w:szCs w:val="24"/>
          <w:lang w:eastAsia="en-IN"/>
        </w:rPr>
        <w:t xml:space="preserve"> organisation substantially financed, directly or indirectly by funds provided by the appropriate Government;)</w:t>
      </w:r>
    </w:p>
    <w:p w:rsidR="007529F7" w:rsidRPr="007529F7" w:rsidRDefault="007529F7" w:rsidP="007529F7">
      <w:pPr>
        <w:spacing w:after="0"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pict>
          <v:rect id="_x0000_i1026" style="width:0;height:1.5pt" o:hralign="center" o:hrstd="t" o:hr="t" fillcolor="#a0a0a0" stroked="f"/>
        </w:pic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3. Request for obtaining information.-</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1) A request for obtaining information under sub-section (1) section 6 to the State Public Information Officer shall be accompanied by an application fee of Rupees Ten by way of cash against proper receipt or by treasury </w:t>
      </w:r>
      <w:proofErr w:type="spellStart"/>
      <w:r w:rsidRPr="007529F7">
        <w:rPr>
          <w:rFonts w:ascii="Times New Roman" w:eastAsia="Times New Roman" w:hAnsi="Times New Roman" w:cs="Times New Roman"/>
          <w:sz w:val="24"/>
          <w:szCs w:val="24"/>
          <w:lang w:eastAsia="en-IN"/>
        </w:rPr>
        <w:t>challan</w:t>
      </w:r>
      <w:proofErr w:type="spellEnd"/>
      <w:r w:rsidRPr="007529F7">
        <w:rPr>
          <w:rFonts w:ascii="Times New Roman" w:eastAsia="Times New Roman" w:hAnsi="Times New Roman" w:cs="Times New Roman"/>
          <w:sz w:val="24"/>
          <w:szCs w:val="24"/>
          <w:lang w:eastAsia="en-IN"/>
        </w:rPr>
        <w:t xml:space="preserve"> or demand draft of bankers cheque or Indian Postal Order (IPO) payable to the State Public Information Officer of the office of the public authority.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2) On receipt of an application, the State Public Information Officer or State Assistant Public Information Officer shall give a receipt in token thereof to the applicant.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4. Fee for providing information:</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For providing information under sub-section (1) or sub-section (5) of Section 7, the fee chargeable by way of cash against proper receipt or by treasury </w:t>
      </w:r>
      <w:proofErr w:type="spellStart"/>
      <w:r w:rsidRPr="007529F7">
        <w:rPr>
          <w:rFonts w:ascii="Times New Roman" w:eastAsia="Times New Roman" w:hAnsi="Times New Roman" w:cs="Times New Roman"/>
          <w:sz w:val="24"/>
          <w:szCs w:val="24"/>
          <w:lang w:eastAsia="en-IN"/>
        </w:rPr>
        <w:t>challan</w:t>
      </w:r>
      <w:proofErr w:type="spellEnd"/>
      <w:r w:rsidRPr="007529F7">
        <w:rPr>
          <w:rFonts w:ascii="Times New Roman" w:eastAsia="Times New Roman" w:hAnsi="Times New Roman" w:cs="Times New Roman"/>
          <w:sz w:val="24"/>
          <w:szCs w:val="24"/>
          <w:lang w:eastAsia="en-IN"/>
        </w:rPr>
        <w:t xml:space="preserve"> or demand draft of </w:t>
      </w:r>
      <w:proofErr w:type="gramStart"/>
      <w:r w:rsidRPr="007529F7">
        <w:rPr>
          <w:rFonts w:ascii="Times New Roman" w:eastAsia="Times New Roman" w:hAnsi="Times New Roman" w:cs="Times New Roman"/>
          <w:sz w:val="24"/>
          <w:szCs w:val="24"/>
          <w:lang w:eastAsia="en-IN"/>
        </w:rPr>
        <w:t>bankers</w:t>
      </w:r>
      <w:proofErr w:type="gramEnd"/>
      <w:r w:rsidRPr="007529F7">
        <w:rPr>
          <w:rFonts w:ascii="Times New Roman" w:eastAsia="Times New Roman" w:hAnsi="Times New Roman" w:cs="Times New Roman"/>
          <w:sz w:val="24"/>
          <w:szCs w:val="24"/>
          <w:lang w:eastAsia="en-IN"/>
        </w:rPr>
        <w:t xml:space="preserve"> cheque or Indian Postal Order (IPO) payable to the State Public Information Officer of the office of the public authority shall be at the following rates: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a) Rupee </w:t>
      </w:r>
      <w:proofErr w:type="gramStart"/>
      <w:r w:rsidRPr="007529F7">
        <w:rPr>
          <w:rFonts w:ascii="Times New Roman" w:eastAsia="Times New Roman" w:hAnsi="Times New Roman" w:cs="Times New Roman"/>
          <w:sz w:val="24"/>
          <w:szCs w:val="24"/>
          <w:lang w:eastAsia="en-IN"/>
        </w:rPr>
        <w:t>One</w:t>
      </w:r>
      <w:proofErr w:type="gramEnd"/>
      <w:r w:rsidRPr="007529F7">
        <w:rPr>
          <w:rFonts w:ascii="Times New Roman" w:eastAsia="Times New Roman" w:hAnsi="Times New Roman" w:cs="Times New Roman"/>
          <w:sz w:val="24"/>
          <w:szCs w:val="24"/>
          <w:lang w:eastAsia="en-IN"/>
        </w:rPr>
        <w:t xml:space="preserve"> for each page (in A-4 or A-3 size paper) created or copied;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b) Actual charge or cost price of a copy in larger size paper;</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c) Actual cost or price for samples or models; and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d) </w:t>
      </w:r>
      <w:proofErr w:type="gramStart"/>
      <w:r w:rsidRPr="007529F7">
        <w:rPr>
          <w:rFonts w:ascii="Times New Roman" w:eastAsia="Times New Roman" w:hAnsi="Times New Roman" w:cs="Times New Roman"/>
          <w:sz w:val="24"/>
          <w:szCs w:val="24"/>
          <w:lang w:eastAsia="en-IN"/>
        </w:rPr>
        <w:t>for</w:t>
      </w:r>
      <w:proofErr w:type="gramEnd"/>
      <w:r w:rsidRPr="007529F7">
        <w:rPr>
          <w:rFonts w:ascii="Times New Roman" w:eastAsia="Times New Roman" w:hAnsi="Times New Roman" w:cs="Times New Roman"/>
          <w:sz w:val="24"/>
          <w:szCs w:val="24"/>
          <w:lang w:eastAsia="en-IN"/>
        </w:rPr>
        <w:t xml:space="preserve"> inspection of records, no fee for the first hour and a fee of Rupees five for each subsequent hour (or fraction thereof).</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e) </w:t>
      </w:r>
      <w:proofErr w:type="gramStart"/>
      <w:r w:rsidRPr="007529F7">
        <w:rPr>
          <w:rFonts w:ascii="Times New Roman" w:eastAsia="Times New Roman" w:hAnsi="Times New Roman" w:cs="Times New Roman"/>
          <w:sz w:val="24"/>
          <w:szCs w:val="24"/>
          <w:lang w:eastAsia="en-IN"/>
        </w:rPr>
        <w:t>for</w:t>
      </w:r>
      <w:proofErr w:type="gramEnd"/>
      <w:r w:rsidRPr="007529F7">
        <w:rPr>
          <w:rFonts w:ascii="Times New Roman" w:eastAsia="Times New Roman" w:hAnsi="Times New Roman" w:cs="Times New Roman"/>
          <w:sz w:val="24"/>
          <w:szCs w:val="24"/>
          <w:lang w:eastAsia="en-IN"/>
        </w:rPr>
        <w:t xml:space="preserve"> information provided in soft copy Rupees Thirty per CD.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f) </w:t>
      </w:r>
      <w:proofErr w:type="gramStart"/>
      <w:r w:rsidRPr="007529F7">
        <w:rPr>
          <w:rFonts w:ascii="Times New Roman" w:eastAsia="Times New Roman" w:hAnsi="Times New Roman" w:cs="Times New Roman"/>
          <w:sz w:val="24"/>
          <w:szCs w:val="24"/>
          <w:lang w:eastAsia="en-IN"/>
        </w:rPr>
        <w:t>for</w:t>
      </w:r>
      <w:proofErr w:type="gramEnd"/>
      <w:r w:rsidRPr="007529F7">
        <w:rPr>
          <w:rFonts w:ascii="Times New Roman" w:eastAsia="Times New Roman" w:hAnsi="Times New Roman" w:cs="Times New Roman"/>
          <w:sz w:val="24"/>
          <w:szCs w:val="24"/>
          <w:lang w:eastAsia="en-IN"/>
        </w:rPr>
        <w:t xml:space="preserve"> information provided in printed form at the price fixed for such publication or Rupee One per page of photocopy for extracts from the publication.</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 xml:space="preserve">5. Deposit of fees: </w:t>
      </w:r>
      <w:r w:rsidRPr="007529F7">
        <w:rPr>
          <w:rFonts w:ascii="Times New Roman" w:eastAsia="Times New Roman" w:hAnsi="Times New Roman" w:cs="Times New Roman"/>
          <w:sz w:val="24"/>
          <w:szCs w:val="24"/>
          <w:lang w:eastAsia="en-IN"/>
        </w:rPr>
        <w:t>Any fee collected under these Rules shall be deposited under Head of Account: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0070 - Other Administrative Services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60 - Other Services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118 - Receipts under RTI Act, 2005</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proofErr w:type="gramStart"/>
      <w:r w:rsidRPr="007529F7">
        <w:rPr>
          <w:rFonts w:ascii="Times New Roman" w:eastAsia="Times New Roman" w:hAnsi="Times New Roman" w:cs="Times New Roman"/>
          <w:b/>
          <w:bCs/>
          <w:sz w:val="24"/>
          <w:szCs w:val="24"/>
          <w:lang w:eastAsia="en-IN"/>
        </w:rPr>
        <w:t xml:space="preserve">6. Fee not chargeable: </w:t>
      </w:r>
      <w:r w:rsidRPr="007529F7">
        <w:rPr>
          <w:rFonts w:ascii="Times New Roman" w:eastAsia="Times New Roman" w:hAnsi="Times New Roman" w:cs="Times New Roman"/>
          <w:sz w:val="24"/>
          <w:szCs w:val="24"/>
          <w:lang w:eastAsia="en-IN"/>
        </w:rPr>
        <w:t>No fee shall be charged on the following cases:</w:t>
      </w:r>
      <w:proofErr w:type="gramEnd"/>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a) Persons who are of Below Poverty Line as may be determined by the State Government of Mizoram for provisions of information related to welfare of BPL.</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lastRenderedPageBreak/>
        <w:t>b) Where the State Public Information Officer fails to comply with the time limit specified under sub-section (1) of Section 7 of the Act or where the application is deemed to have been refused on the information being given, the same shall be given free of cost.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c) Where </w:t>
      </w:r>
      <w:proofErr w:type="gramStart"/>
      <w:r w:rsidRPr="007529F7">
        <w:rPr>
          <w:rFonts w:ascii="Times New Roman" w:eastAsia="Times New Roman" w:hAnsi="Times New Roman" w:cs="Times New Roman"/>
          <w:sz w:val="24"/>
          <w:szCs w:val="24"/>
          <w:lang w:eastAsia="en-IN"/>
        </w:rPr>
        <w:t>an information</w:t>
      </w:r>
      <w:proofErr w:type="gramEnd"/>
      <w:r w:rsidRPr="007529F7">
        <w:rPr>
          <w:rFonts w:ascii="Times New Roman" w:eastAsia="Times New Roman" w:hAnsi="Times New Roman" w:cs="Times New Roman"/>
          <w:sz w:val="24"/>
          <w:szCs w:val="24"/>
          <w:lang w:eastAsia="en-IN"/>
        </w:rPr>
        <w:t xml:space="preserve"> is such which should have been published or disseminated widely as required by Section 4 of the Act but has not been published nor disseminated, no fee for such information shall be charged.</w:t>
      </w:r>
    </w:p>
    <w:p w:rsidR="007529F7" w:rsidRPr="007529F7" w:rsidRDefault="007529F7" w:rsidP="007529F7">
      <w:pPr>
        <w:spacing w:after="0"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pict>
          <v:rect id="_x0000_i1027" style="width:0;height:1.5pt" o:hralign="center" o:hrstd="t" o:hr="t" fillcolor="#a0a0a0" stroked="f"/>
        </w:pic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(Section 4 of RTI Act: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(1) Every public authority shall—</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w:t>
      </w:r>
      <w:proofErr w:type="gramStart"/>
      <w:r w:rsidRPr="007529F7">
        <w:rPr>
          <w:rFonts w:ascii="Times New Roman" w:eastAsia="Times New Roman" w:hAnsi="Times New Roman" w:cs="Times New Roman"/>
          <w:sz w:val="24"/>
          <w:szCs w:val="24"/>
          <w:lang w:eastAsia="en-IN"/>
        </w:rPr>
        <w:t>publish</w:t>
      </w:r>
      <w:proofErr w:type="gramEnd"/>
      <w:r w:rsidRPr="007529F7">
        <w:rPr>
          <w:rFonts w:ascii="Times New Roman" w:eastAsia="Times New Roman" w:hAnsi="Times New Roman" w:cs="Times New Roman"/>
          <w:sz w:val="24"/>
          <w:szCs w:val="24"/>
          <w:lang w:eastAsia="en-IN"/>
        </w:rPr>
        <w:t xml:space="preserve"> within one hundred and twenty days from the enactment of this Act,—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w:t>
      </w:r>
      <w:proofErr w:type="spellStart"/>
      <w:r w:rsidRPr="007529F7">
        <w:rPr>
          <w:rFonts w:ascii="Times New Roman" w:eastAsia="Times New Roman" w:hAnsi="Times New Roman" w:cs="Times New Roman"/>
          <w:sz w:val="24"/>
          <w:szCs w:val="24"/>
          <w:lang w:eastAsia="en-IN"/>
        </w:rPr>
        <w:t>i</w:t>
      </w:r>
      <w:proofErr w:type="spellEnd"/>
      <w:r w:rsidRPr="007529F7">
        <w:rPr>
          <w:rFonts w:ascii="Times New Roman" w:eastAsia="Times New Roman" w:hAnsi="Times New Roman" w:cs="Times New Roman"/>
          <w:sz w:val="24"/>
          <w:szCs w:val="24"/>
          <w:lang w:eastAsia="en-IN"/>
        </w:rPr>
        <w:t xml:space="preserve">)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par </w:t>
      </w:r>
      <w:proofErr w:type="spellStart"/>
      <w:r w:rsidRPr="007529F7">
        <w:rPr>
          <w:rFonts w:ascii="Times New Roman" w:eastAsia="Times New Roman" w:hAnsi="Times New Roman" w:cs="Times New Roman"/>
          <w:sz w:val="24"/>
          <w:szCs w:val="24"/>
          <w:lang w:eastAsia="en-IN"/>
        </w:rPr>
        <w:t>ticulars</w:t>
      </w:r>
      <w:proofErr w:type="spellEnd"/>
      <w:r w:rsidRPr="007529F7">
        <w:rPr>
          <w:rFonts w:ascii="Times New Roman" w:eastAsia="Times New Roman" w:hAnsi="Times New Roman" w:cs="Times New Roman"/>
          <w:sz w:val="24"/>
          <w:szCs w:val="24"/>
          <w:lang w:eastAsia="en-IN"/>
        </w:rPr>
        <w:t xml:space="preserve"> of its organisation, functions and duties;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(ii)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powers and duties of its officers and employees;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(iii)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procedure followed in the decision making process, including channels of supervision and accountability;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(iv)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norms set by it for the discharge of its functions;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(v)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rules, regulations, instructions, manuals and records, held by it or under its control or used by its employees for discharging its functions;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(vi) </w:t>
      </w:r>
      <w:proofErr w:type="gramStart"/>
      <w:r w:rsidRPr="007529F7">
        <w:rPr>
          <w:rFonts w:ascii="Times New Roman" w:eastAsia="Times New Roman" w:hAnsi="Times New Roman" w:cs="Times New Roman"/>
          <w:sz w:val="24"/>
          <w:szCs w:val="24"/>
          <w:lang w:eastAsia="en-IN"/>
        </w:rPr>
        <w:t>a</w:t>
      </w:r>
      <w:proofErr w:type="gramEnd"/>
      <w:r w:rsidRPr="007529F7">
        <w:rPr>
          <w:rFonts w:ascii="Times New Roman" w:eastAsia="Times New Roman" w:hAnsi="Times New Roman" w:cs="Times New Roman"/>
          <w:sz w:val="24"/>
          <w:szCs w:val="24"/>
          <w:lang w:eastAsia="en-IN"/>
        </w:rPr>
        <w:t xml:space="preserve"> statement of the categories of documents that are held by it or under its control;</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(vii)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particulars of any arrangement that exists for consultation with, or representation by, the members of the public in relation to the formulation of its policy or implementation thereof;</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(viii) 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(ix) </w:t>
      </w:r>
      <w:proofErr w:type="gramStart"/>
      <w:r w:rsidRPr="007529F7">
        <w:rPr>
          <w:rFonts w:ascii="Times New Roman" w:eastAsia="Times New Roman" w:hAnsi="Times New Roman" w:cs="Times New Roman"/>
          <w:sz w:val="24"/>
          <w:szCs w:val="24"/>
          <w:lang w:eastAsia="en-IN"/>
        </w:rPr>
        <w:t>a</w:t>
      </w:r>
      <w:proofErr w:type="gramEnd"/>
      <w:r w:rsidRPr="007529F7">
        <w:rPr>
          <w:rFonts w:ascii="Times New Roman" w:eastAsia="Times New Roman" w:hAnsi="Times New Roman" w:cs="Times New Roman"/>
          <w:sz w:val="24"/>
          <w:szCs w:val="24"/>
          <w:lang w:eastAsia="en-IN"/>
        </w:rPr>
        <w:t xml:space="preserve"> directory of its officers and employees;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(x)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monthly remuneration received by each of its officers and employees, including the system of compensation as provided in its regulations;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(xi)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budget allocated to each of its agency, indicating the particulars of all plans, proposed expenditures and reports on disbursements made;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(xii)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manner of execution of subsidy programmes, including the amounts allocated and the details of beneficiaries of such programmes;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lastRenderedPageBreak/>
        <w:t xml:space="preserve">(xiii) </w:t>
      </w:r>
      <w:proofErr w:type="gramStart"/>
      <w:r w:rsidRPr="007529F7">
        <w:rPr>
          <w:rFonts w:ascii="Times New Roman" w:eastAsia="Times New Roman" w:hAnsi="Times New Roman" w:cs="Times New Roman"/>
          <w:sz w:val="24"/>
          <w:szCs w:val="24"/>
          <w:lang w:eastAsia="en-IN"/>
        </w:rPr>
        <w:t>particulars</w:t>
      </w:r>
      <w:proofErr w:type="gramEnd"/>
      <w:r w:rsidRPr="007529F7">
        <w:rPr>
          <w:rFonts w:ascii="Times New Roman" w:eastAsia="Times New Roman" w:hAnsi="Times New Roman" w:cs="Times New Roman"/>
          <w:sz w:val="24"/>
          <w:szCs w:val="24"/>
          <w:lang w:eastAsia="en-IN"/>
        </w:rPr>
        <w:t xml:space="preserve"> of recipients of concessions, permits or authorisations granted by it;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(xiv) </w:t>
      </w:r>
      <w:proofErr w:type="gramStart"/>
      <w:r w:rsidRPr="007529F7">
        <w:rPr>
          <w:rFonts w:ascii="Times New Roman" w:eastAsia="Times New Roman" w:hAnsi="Times New Roman" w:cs="Times New Roman"/>
          <w:sz w:val="24"/>
          <w:szCs w:val="24"/>
          <w:lang w:eastAsia="en-IN"/>
        </w:rPr>
        <w:t>details</w:t>
      </w:r>
      <w:proofErr w:type="gramEnd"/>
      <w:r w:rsidRPr="007529F7">
        <w:rPr>
          <w:rFonts w:ascii="Times New Roman" w:eastAsia="Times New Roman" w:hAnsi="Times New Roman" w:cs="Times New Roman"/>
          <w:sz w:val="24"/>
          <w:szCs w:val="24"/>
          <w:lang w:eastAsia="en-IN"/>
        </w:rPr>
        <w:t xml:space="preserve"> in respect of the information, available to or held by it, reduced in an electronic form;</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(xv) the particulars of facilities available to citizens for obtaining information, including the working hours of a library or reading room, if maintained for public use;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(xvi) </w:t>
      </w:r>
      <w:proofErr w:type="gramStart"/>
      <w:r w:rsidRPr="007529F7">
        <w:rPr>
          <w:rFonts w:ascii="Times New Roman" w:eastAsia="Times New Roman" w:hAnsi="Times New Roman" w:cs="Times New Roman"/>
          <w:sz w:val="24"/>
          <w:szCs w:val="24"/>
          <w:lang w:eastAsia="en-IN"/>
        </w:rPr>
        <w:t>the</w:t>
      </w:r>
      <w:proofErr w:type="gramEnd"/>
      <w:r w:rsidRPr="007529F7">
        <w:rPr>
          <w:rFonts w:ascii="Times New Roman" w:eastAsia="Times New Roman" w:hAnsi="Times New Roman" w:cs="Times New Roman"/>
          <w:sz w:val="24"/>
          <w:szCs w:val="24"/>
          <w:lang w:eastAsia="en-IN"/>
        </w:rPr>
        <w:t xml:space="preserve"> names, designations and other particulars of the Public Information Officers;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(xvii) </w:t>
      </w:r>
      <w:proofErr w:type="gramStart"/>
      <w:r w:rsidRPr="007529F7">
        <w:rPr>
          <w:rFonts w:ascii="Times New Roman" w:eastAsia="Times New Roman" w:hAnsi="Times New Roman" w:cs="Times New Roman"/>
          <w:sz w:val="24"/>
          <w:szCs w:val="24"/>
          <w:lang w:eastAsia="en-IN"/>
        </w:rPr>
        <w:t>such</w:t>
      </w:r>
      <w:proofErr w:type="gramEnd"/>
      <w:r w:rsidRPr="007529F7">
        <w:rPr>
          <w:rFonts w:ascii="Times New Roman" w:eastAsia="Times New Roman" w:hAnsi="Times New Roman" w:cs="Times New Roman"/>
          <w:sz w:val="24"/>
          <w:szCs w:val="24"/>
          <w:lang w:eastAsia="en-IN"/>
        </w:rPr>
        <w:t xml:space="preserve"> other information as may be prescribed; and thereafter update these publications every year;</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c) </w:t>
      </w:r>
      <w:proofErr w:type="gramStart"/>
      <w:r w:rsidRPr="007529F7">
        <w:rPr>
          <w:rFonts w:ascii="Times New Roman" w:eastAsia="Times New Roman" w:hAnsi="Times New Roman" w:cs="Times New Roman"/>
          <w:sz w:val="24"/>
          <w:szCs w:val="24"/>
          <w:lang w:eastAsia="en-IN"/>
        </w:rPr>
        <w:t>publish</w:t>
      </w:r>
      <w:proofErr w:type="gramEnd"/>
      <w:r w:rsidRPr="007529F7">
        <w:rPr>
          <w:rFonts w:ascii="Times New Roman" w:eastAsia="Times New Roman" w:hAnsi="Times New Roman" w:cs="Times New Roman"/>
          <w:sz w:val="24"/>
          <w:szCs w:val="24"/>
          <w:lang w:eastAsia="en-IN"/>
        </w:rPr>
        <w:t xml:space="preserve"> all relevant facts while formulating important policies or announcing the decisions which affect public;</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d) </w:t>
      </w:r>
      <w:proofErr w:type="gramStart"/>
      <w:r w:rsidRPr="007529F7">
        <w:rPr>
          <w:rFonts w:ascii="Times New Roman" w:eastAsia="Times New Roman" w:hAnsi="Times New Roman" w:cs="Times New Roman"/>
          <w:sz w:val="24"/>
          <w:szCs w:val="24"/>
          <w:lang w:eastAsia="en-IN"/>
        </w:rPr>
        <w:t>provide</w:t>
      </w:r>
      <w:proofErr w:type="gramEnd"/>
      <w:r w:rsidRPr="007529F7">
        <w:rPr>
          <w:rFonts w:ascii="Times New Roman" w:eastAsia="Times New Roman" w:hAnsi="Times New Roman" w:cs="Times New Roman"/>
          <w:sz w:val="24"/>
          <w:szCs w:val="24"/>
          <w:lang w:eastAsia="en-IN"/>
        </w:rPr>
        <w:t xml:space="preserve"> reasons for its administrative or quasi-judicial decisions to affected persons.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(2) It shall be a constant endeavour of every public authority to take steps in accordance with the requirements of clause (b) of sub-section (1) to provide as much information </w:t>
      </w:r>
      <w:proofErr w:type="spellStart"/>
      <w:r w:rsidRPr="007529F7">
        <w:rPr>
          <w:rFonts w:ascii="Times New Roman" w:eastAsia="Times New Roman" w:hAnsi="Times New Roman" w:cs="Times New Roman"/>
          <w:sz w:val="24"/>
          <w:szCs w:val="24"/>
          <w:lang w:eastAsia="en-IN"/>
        </w:rPr>
        <w:t>suo</w:t>
      </w:r>
      <w:proofErr w:type="spellEnd"/>
      <w:r w:rsidRPr="007529F7">
        <w:rPr>
          <w:rFonts w:ascii="Times New Roman" w:eastAsia="Times New Roman" w:hAnsi="Times New Roman" w:cs="Times New Roman"/>
          <w:sz w:val="24"/>
          <w:szCs w:val="24"/>
          <w:lang w:eastAsia="en-IN"/>
        </w:rPr>
        <w:t xml:space="preserve"> </w:t>
      </w:r>
      <w:proofErr w:type="spellStart"/>
      <w:r w:rsidRPr="007529F7">
        <w:rPr>
          <w:rFonts w:ascii="Times New Roman" w:eastAsia="Times New Roman" w:hAnsi="Times New Roman" w:cs="Times New Roman"/>
          <w:sz w:val="24"/>
          <w:szCs w:val="24"/>
          <w:lang w:eastAsia="en-IN"/>
        </w:rPr>
        <w:t>motu</w:t>
      </w:r>
      <w:proofErr w:type="spellEnd"/>
      <w:r w:rsidRPr="007529F7">
        <w:rPr>
          <w:rFonts w:ascii="Times New Roman" w:eastAsia="Times New Roman" w:hAnsi="Times New Roman" w:cs="Times New Roman"/>
          <w:sz w:val="24"/>
          <w:szCs w:val="24"/>
          <w:lang w:eastAsia="en-IN"/>
        </w:rPr>
        <w:t xml:space="preserve"> to the public at regular intervals through various means of communications, including internet, so that the public have minimum resort to the use of this Act to obtain information.</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(3) For the purposes of sub-section (1), </w:t>
      </w:r>
      <w:proofErr w:type="gramStart"/>
      <w:r w:rsidRPr="007529F7">
        <w:rPr>
          <w:rFonts w:ascii="Times New Roman" w:eastAsia="Times New Roman" w:hAnsi="Times New Roman" w:cs="Times New Roman"/>
          <w:sz w:val="24"/>
          <w:szCs w:val="24"/>
          <w:lang w:eastAsia="en-IN"/>
        </w:rPr>
        <w:t>every information</w:t>
      </w:r>
      <w:proofErr w:type="gramEnd"/>
      <w:r w:rsidRPr="007529F7">
        <w:rPr>
          <w:rFonts w:ascii="Times New Roman" w:eastAsia="Times New Roman" w:hAnsi="Times New Roman" w:cs="Times New Roman"/>
          <w:sz w:val="24"/>
          <w:szCs w:val="24"/>
          <w:lang w:eastAsia="en-IN"/>
        </w:rPr>
        <w:t xml:space="preserve"> shall be disseminated widely and in such form and manner which is easily accessible to the public.</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(4) All materials shall be disseminated taking into consideration the cost effectiveness, local language and the most effective method of communication in that local area and the information should be easily accessible, to the extent possible in electronic format with the Central Public Information Officer or State Public Information Officer, as the case may be, available free or at such cost of the medium or the print cost price as may be prescribed.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Explanation.—For the purposes of sub-sections (3) and (4), "disseminated" means making known or communicated the information to the public through notice boards, newspapers, public announcements, media broadcasts, the internet or any other means, including inspection of offices of any public authority.)</w:t>
      </w:r>
    </w:p>
    <w:p w:rsidR="007529F7" w:rsidRPr="007529F7" w:rsidRDefault="007529F7" w:rsidP="007529F7">
      <w:pPr>
        <w:spacing w:after="0"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pict>
          <v:rect id="_x0000_i1028" style="width:0;height:1.5pt" o:hralign="center" o:hrstd="t" o:hr="t" fillcolor="#a0a0a0" stroked="f"/>
        </w:pic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7. Procedure of appeal:</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1) Contents of appeal: An appeal to the Departmental Appellate Authority / Commission, as the case may be, shall contain the following information, namely: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a) </w:t>
      </w:r>
      <w:proofErr w:type="gramStart"/>
      <w:r w:rsidRPr="007529F7">
        <w:rPr>
          <w:rFonts w:ascii="Times New Roman" w:eastAsia="Times New Roman" w:hAnsi="Times New Roman" w:cs="Times New Roman"/>
          <w:sz w:val="24"/>
          <w:szCs w:val="24"/>
          <w:lang w:eastAsia="en-IN"/>
        </w:rPr>
        <w:t>name</w:t>
      </w:r>
      <w:proofErr w:type="gramEnd"/>
      <w:r w:rsidRPr="007529F7">
        <w:rPr>
          <w:rFonts w:ascii="Times New Roman" w:eastAsia="Times New Roman" w:hAnsi="Times New Roman" w:cs="Times New Roman"/>
          <w:sz w:val="24"/>
          <w:szCs w:val="24"/>
          <w:lang w:eastAsia="en-IN"/>
        </w:rPr>
        <w:t xml:space="preserve"> and address of the applicant;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w:t>
      </w:r>
      <w:proofErr w:type="gramStart"/>
      <w:r w:rsidRPr="007529F7">
        <w:rPr>
          <w:rFonts w:ascii="Times New Roman" w:eastAsia="Times New Roman" w:hAnsi="Times New Roman" w:cs="Times New Roman"/>
          <w:sz w:val="24"/>
          <w:szCs w:val="24"/>
          <w:lang w:eastAsia="en-IN"/>
        </w:rPr>
        <w:t>name</w:t>
      </w:r>
      <w:proofErr w:type="gramEnd"/>
      <w:r w:rsidRPr="007529F7">
        <w:rPr>
          <w:rFonts w:ascii="Times New Roman" w:eastAsia="Times New Roman" w:hAnsi="Times New Roman" w:cs="Times New Roman"/>
          <w:sz w:val="24"/>
          <w:szCs w:val="24"/>
          <w:lang w:eastAsia="en-IN"/>
        </w:rPr>
        <w:t xml:space="preserve"> and address of the Departmental Appellate Authority / State Public Information Officer, as the case may be, against the decision of whom the appeal is preferred;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lastRenderedPageBreak/>
        <w:t xml:space="preserve">c) </w:t>
      </w:r>
      <w:proofErr w:type="gramStart"/>
      <w:r w:rsidRPr="007529F7">
        <w:rPr>
          <w:rFonts w:ascii="Times New Roman" w:eastAsia="Times New Roman" w:hAnsi="Times New Roman" w:cs="Times New Roman"/>
          <w:sz w:val="24"/>
          <w:szCs w:val="24"/>
          <w:lang w:eastAsia="en-IN"/>
        </w:rPr>
        <w:t>particulars</w:t>
      </w:r>
      <w:proofErr w:type="gramEnd"/>
      <w:r w:rsidRPr="007529F7">
        <w:rPr>
          <w:rFonts w:ascii="Times New Roman" w:eastAsia="Times New Roman" w:hAnsi="Times New Roman" w:cs="Times New Roman"/>
          <w:sz w:val="24"/>
          <w:szCs w:val="24"/>
          <w:lang w:eastAsia="en-IN"/>
        </w:rPr>
        <w:t xml:space="preserve"> of the order including number and date, if any, against which the appeal is preferred;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d) </w:t>
      </w:r>
      <w:proofErr w:type="gramStart"/>
      <w:r w:rsidRPr="007529F7">
        <w:rPr>
          <w:rFonts w:ascii="Times New Roman" w:eastAsia="Times New Roman" w:hAnsi="Times New Roman" w:cs="Times New Roman"/>
          <w:sz w:val="24"/>
          <w:szCs w:val="24"/>
          <w:lang w:eastAsia="en-IN"/>
        </w:rPr>
        <w:t>brief</w:t>
      </w:r>
      <w:proofErr w:type="gramEnd"/>
      <w:r w:rsidRPr="007529F7">
        <w:rPr>
          <w:rFonts w:ascii="Times New Roman" w:eastAsia="Times New Roman" w:hAnsi="Times New Roman" w:cs="Times New Roman"/>
          <w:sz w:val="24"/>
          <w:szCs w:val="24"/>
          <w:lang w:eastAsia="en-IN"/>
        </w:rPr>
        <w:t xml:space="preserve"> facts leading to the appeal;</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e) if the appeal is preferred against deemed refusal, the particulars of the application, including number and date and name and address of the Departmental Appellate Authority / State Public Information Officer, as the case may be, to whom the application was made;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f) </w:t>
      </w:r>
      <w:proofErr w:type="gramStart"/>
      <w:r w:rsidRPr="007529F7">
        <w:rPr>
          <w:rFonts w:ascii="Times New Roman" w:eastAsia="Times New Roman" w:hAnsi="Times New Roman" w:cs="Times New Roman"/>
          <w:sz w:val="24"/>
          <w:szCs w:val="24"/>
          <w:lang w:eastAsia="en-IN"/>
        </w:rPr>
        <w:t>prayer</w:t>
      </w:r>
      <w:proofErr w:type="gramEnd"/>
      <w:r w:rsidRPr="007529F7">
        <w:rPr>
          <w:rFonts w:ascii="Times New Roman" w:eastAsia="Times New Roman" w:hAnsi="Times New Roman" w:cs="Times New Roman"/>
          <w:sz w:val="24"/>
          <w:szCs w:val="24"/>
          <w:lang w:eastAsia="en-IN"/>
        </w:rPr>
        <w:t xml:space="preserve"> or relief sought.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2) Documents to accompany appeal:</w:t>
      </w:r>
      <w:r w:rsidRPr="007529F7">
        <w:rPr>
          <w:rFonts w:ascii="Times New Roman" w:eastAsia="Times New Roman" w:hAnsi="Times New Roman" w:cs="Times New Roman"/>
          <w:sz w:val="24"/>
          <w:szCs w:val="24"/>
          <w:lang w:eastAsia="en-IN"/>
        </w:rPr>
        <w:t xml:space="preserve"> Every appeal made to the Departmental Appellate Authority / Commission shall be accompanied by the following documents, namely: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a) Self-attested true copy of the orders or documents against which the appeal is being preferred;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w:t>
      </w:r>
      <w:proofErr w:type="gramStart"/>
      <w:r w:rsidRPr="007529F7">
        <w:rPr>
          <w:rFonts w:ascii="Times New Roman" w:eastAsia="Times New Roman" w:hAnsi="Times New Roman" w:cs="Times New Roman"/>
          <w:sz w:val="24"/>
          <w:szCs w:val="24"/>
          <w:lang w:eastAsia="en-IN"/>
        </w:rPr>
        <w:t>copies</w:t>
      </w:r>
      <w:proofErr w:type="gramEnd"/>
      <w:r w:rsidRPr="007529F7">
        <w:rPr>
          <w:rFonts w:ascii="Times New Roman" w:eastAsia="Times New Roman" w:hAnsi="Times New Roman" w:cs="Times New Roman"/>
          <w:sz w:val="24"/>
          <w:szCs w:val="24"/>
          <w:lang w:eastAsia="en-IN"/>
        </w:rPr>
        <w:t xml:space="preserve"> of documents relied upon by the appellant and referred to in the appeal.</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 xml:space="preserve">3) Procedure in deciding appeal: </w:t>
      </w:r>
      <w:r w:rsidRPr="007529F7">
        <w:rPr>
          <w:rFonts w:ascii="Times New Roman" w:eastAsia="Times New Roman" w:hAnsi="Times New Roman" w:cs="Times New Roman"/>
          <w:sz w:val="24"/>
          <w:szCs w:val="24"/>
          <w:lang w:eastAsia="en-IN"/>
        </w:rPr>
        <w:t>For deciding the appeal the Departmental Appellate Authority / Commission may: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a) </w:t>
      </w:r>
      <w:proofErr w:type="gramStart"/>
      <w:r w:rsidRPr="007529F7">
        <w:rPr>
          <w:rFonts w:ascii="Times New Roman" w:eastAsia="Times New Roman" w:hAnsi="Times New Roman" w:cs="Times New Roman"/>
          <w:sz w:val="24"/>
          <w:szCs w:val="24"/>
          <w:lang w:eastAsia="en-IN"/>
        </w:rPr>
        <w:t>hear</w:t>
      </w:r>
      <w:proofErr w:type="gramEnd"/>
      <w:r w:rsidRPr="007529F7">
        <w:rPr>
          <w:rFonts w:ascii="Times New Roman" w:eastAsia="Times New Roman" w:hAnsi="Times New Roman" w:cs="Times New Roman"/>
          <w:sz w:val="24"/>
          <w:szCs w:val="24"/>
          <w:lang w:eastAsia="en-IN"/>
        </w:rPr>
        <w:t xml:space="preserve"> oral or written evidence on oath or an affidavit from concerned or interested person;</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w:t>
      </w:r>
      <w:proofErr w:type="gramStart"/>
      <w:r w:rsidRPr="007529F7">
        <w:rPr>
          <w:rFonts w:ascii="Times New Roman" w:eastAsia="Times New Roman" w:hAnsi="Times New Roman" w:cs="Times New Roman"/>
          <w:sz w:val="24"/>
          <w:szCs w:val="24"/>
          <w:lang w:eastAsia="en-IN"/>
        </w:rPr>
        <w:t>peruse</w:t>
      </w:r>
      <w:proofErr w:type="gramEnd"/>
      <w:r w:rsidRPr="007529F7">
        <w:rPr>
          <w:rFonts w:ascii="Times New Roman" w:eastAsia="Times New Roman" w:hAnsi="Times New Roman" w:cs="Times New Roman"/>
          <w:sz w:val="24"/>
          <w:szCs w:val="24"/>
          <w:lang w:eastAsia="en-IN"/>
        </w:rPr>
        <w:t xml:space="preserve"> or inspect documents, public records or copies thereof;</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c) </w:t>
      </w:r>
      <w:proofErr w:type="gramStart"/>
      <w:r w:rsidRPr="007529F7">
        <w:rPr>
          <w:rFonts w:ascii="Times New Roman" w:eastAsia="Times New Roman" w:hAnsi="Times New Roman" w:cs="Times New Roman"/>
          <w:sz w:val="24"/>
          <w:szCs w:val="24"/>
          <w:lang w:eastAsia="en-IN"/>
        </w:rPr>
        <w:t>enquire</w:t>
      </w:r>
      <w:proofErr w:type="gramEnd"/>
      <w:r w:rsidRPr="007529F7">
        <w:rPr>
          <w:rFonts w:ascii="Times New Roman" w:eastAsia="Times New Roman" w:hAnsi="Times New Roman" w:cs="Times New Roman"/>
          <w:sz w:val="24"/>
          <w:szCs w:val="24"/>
          <w:lang w:eastAsia="en-IN"/>
        </w:rPr>
        <w:t xml:space="preserve"> or get an inquiry conducted through authorized officer further details or facts;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d) hear State Public Information Officer, State Assistant Public Information Officer, such Senior Officer who decided the first appeal, such person against whom the complain lies or the third party.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 xml:space="preserve">4) Service of notice: </w:t>
      </w:r>
      <w:r w:rsidRPr="007529F7">
        <w:rPr>
          <w:rFonts w:ascii="Times New Roman" w:eastAsia="Times New Roman" w:hAnsi="Times New Roman" w:cs="Times New Roman"/>
          <w:sz w:val="24"/>
          <w:szCs w:val="24"/>
          <w:lang w:eastAsia="en-IN"/>
        </w:rPr>
        <w:t>Notice to be issued by the Departmental Appellate Authority / Commission may be served in any of the following modes, namely:</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a) </w:t>
      </w:r>
      <w:proofErr w:type="gramStart"/>
      <w:r w:rsidRPr="007529F7">
        <w:rPr>
          <w:rFonts w:ascii="Times New Roman" w:eastAsia="Times New Roman" w:hAnsi="Times New Roman" w:cs="Times New Roman"/>
          <w:sz w:val="24"/>
          <w:szCs w:val="24"/>
          <w:lang w:eastAsia="en-IN"/>
        </w:rPr>
        <w:t>service</w:t>
      </w:r>
      <w:proofErr w:type="gramEnd"/>
      <w:r w:rsidRPr="007529F7">
        <w:rPr>
          <w:rFonts w:ascii="Times New Roman" w:eastAsia="Times New Roman" w:hAnsi="Times New Roman" w:cs="Times New Roman"/>
          <w:sz w:val="24"/>
          <w:szCs w:val="24"/>
          <w:lang w:eastAsia="en-IN"/>
        </w:rPr>
        <w:t xml:space="preserve"> by the party itself;</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w:t>
      </w:r>
      <w:proofErr w:type="gramStart"/>
      <w:r w:rsidRPr="007529F7">
        <w:rPr>
          <w:rFonts w:ascii="Times New Roman" w:eastAsia="Times New Roman" w:hAnsi="Times New Roman" w:cs="Times New Roman"/>
          <w:sz w:val="24"/>
          <w:szCs w:val="24"/>
          <w:lang w:eastAsia="en-IN"/>
        </w:rPr>
        <w:t>by</w:t>
      </w:r>
      <w:proofErr w:type="gramEnd"/>
      <w:r w:rsidRPr="007529F7">
        <w:rPr>
          <w:rFonts w:ascii="Times New Roman" w:eastAsia="Times New Roman" w:hAnsi="Times New Roman" w:cs="Times New Roman"/>
          <w:sz w:val="24"/>
          <w:szCs w:val="24"/>
          <w:lang w:eastAsia="en-IN"/>
        </w:rPr>
        <w:t xml:space="preserve"> hand delivery (</w:t>
      </w:r>
      <w:proofErr w:type="spellStart"/>
      <w:r w:rsidRPr="007529F7">
        <w:rPr>
          <w:rFonts w:ascii="Times New Roman" w:eastAsia="Times New Roman" w:hAnsi="Times New Roman" w:cs="Times New Roman"/>
          <w:sz w:val="24"/>
          <w:szCs w:val="24"/>
          <w:lang w:eastAsia="en-IN"/>
        </w:rPr>
        <w:t>dasti</w:t>
      </w:r>
      <w:proofErr w:type="spellEnd"/>
      <w:r w:rsidRPr="007529F7">
        <w:rPr>
          <w:rFonts w:ascii="Times New Roman" w:eastAsia="Times New Roman" w:hAnsi="Times New Roman" w:cs="Times New Roman"/>
          <w:sz w:val="24"/>
          <w:szCs w:val="24"/>
          <w:lang w:eastAsia="en-IN"/>
        </w:rPr>
        <w:t>) through Process Server;</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c) </w:t>
      </w:r>
      <w:proofErr w:type="gramStart"/>
      <w:r w:rsidRPr="007529F7">
        <w:rPr>
          <w:rFonts w:ascii="Times New Roman" w:eastAsia="Times New Roman" w:hAnsi="Times New Roman" w:cs="Times New Roman"/>
          <w:sz w:val="24"/>
          <w:szCs w:val="24"/>
          <w:lang w:eastAsia="en-IN"/>
        </w:rPr>
        <w:t>by</w:t>
      </w:r>
      <w:proofErr w:type="gramEnd"/>
      <w:r w:rsidRPr="007529F7">
        <w:rPr>
          <w:rFonts w:ascii="Times New Roman" w:eastAsia="Times New Roman" w:hAnsi="Times New Roman" w:cs="Times New Roman"/>
          <w:sz w:val="24"/>
          <w:szCs w:val="24"/>
          <w:lang w:eastAsia="en-IN"/>
        </w:rPr>
        <w:t xml:space="preserve"> registered post with acknowledgement due; or</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d) </w:t>
      </w:r>
      <w:proofErr w:type="gramStart"/>
      <w:r w:rsidRPr="007529F7">
        <w:rPr>
          <w:rFonts w:ascii="Times New Roman" w:eastAsia="Times New Roman" w:hAnsi="Times New Roman" w:cs="Times New Roman"/>
          <w:sz w:val="24"/>
          <w:szCs w:val="24"/>
          <w:lang w:eastAsia="en-IN"/>
        </w:rPr>
        <w:t>through</w:t>
      </w:r>
      <w:proofErr w:type="gramEnd"/>
      <w:r w:rsidRPr="007529F7">
        <w:rPr>
          <w:rFonts w:ascii="Times New Roman" w:eastAsia="Times New Roman" w:hAnsi="Times New Roman" w:cs="Times New Roman"/>
          <w:sz w:val="24"/>
          <w:szCs w:val="24"/>
          <w:lang w:eastAsia="en-IN"/>
        </w:rPr>
        <w:t xml:space="preserve"> Head of Office or Department.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5) Personal presence of the appellant or complainant: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a) The appellant or the complainant, as the case may be, shall in every case be informed of the date of hearing at least seven clear days before that date.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 xml:space="preserve">b) The appellant or the complainant, as the case may be, may at his discretion at the time of hearing of the appeal or complaint by the Departmental Appellate Authority / State </w:t>
      </w:r>
      <w:r w:rsidRPr="007529F7">
        <w:rPr>
          <w:rFonts w:ascii="Times New Roman" w:eastAsia="Times New Roman" w:hAnsi="Times New Roman" w:cs="Times New Roman"/>
          <w:sz w:val="24"/>
          <w:szCs w:val="24"/>
          <w:lang w:eastAsia="en-IN"/>
        </w:rPr>
        <w:lastRenderedPageBreak/>
        <w:t>Information Commission be present in person or through his duly authorized representative or may opt not to be present.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c) Where the Departmental Appellate Authority / State Information Commission is satisfied that the circumstances exist due to which the appellant or the complainant, as the case may be, was prevented from attending the hearing of the Departmental Appellate Authority / State Information Commission, then, the Commission may accord the appellant or the complainant, as the case may be, further opportunity of being heard before a final decision is taken or take any other appropriate action as it may deem fit.</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d) The appellant or complainant, as the case may be, may seek the assistance of any person in the process of the appeal while presenting his points.</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 xml:space="preserve">6) Order of the Appellate Authority: </w:t>
      </w:r>
      <w:r w:rsidRPr="007529F7">
        <w:rPr>
          <w:rFonts w:ascii="Times New Roman" w:eastAsia="Times New Roman" w:hAnsi="Times New Roman" w:cs="Times New Roman"/>
          <w:sz w:val="24"/>
          <w:szCs w:val="24"/>
          <w:lang w:eastAsia="en-IN"/>
        </w:rPr>
        <w:t>Order of the Appellate Authority shall be pronounced in opened Court and be in writing duly authenticated by the Appellate Authority for this purpose.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 xml:space="preserve">7. Power to amend Rules: </w:t>
      </w:r>
      <w:r w:rsidRPr="007529F7">
        <w:rPr>
          <w:rFonts w:ascii="Times New Roman" w:eastAsia="Times New Roman" w:hAnsi="Times New Roman" w:cs="Times New Roman"/>
          <w:sz w:val="24"/>
          <w:szCs w:val="24"/>
          <w:lang w:eastAsia="en-IN"/>
        </w:rPr>
        <w:t>The State Government, either in consultation with or recommendation of the Commission may add to, delete from or alter or amend the rules. Such alteration or amendment of the Rules shall be laid before the State Legislature.</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b/>
          <w:bCs/>
          <w:sz w:val="24"/>
          <w:szCs w:val="24"/>
          <w:lang w:eastAsia="en-IN"/>
        </w:rPr>
        <w:t xml:space="preserve">8. Repeal and saving: </w:t>
      </w:r>
      <w:r w:rsidRPr="007529F7">
        <w:rPr>
          <w:rFonts w:ascii="Times New Roman" w:eastAsia="Times New Roman" w:hAnsi="Times New Roman" w:cs="Times New Roman"/>
          <w:sz w:val="24"/>
          <w:szCs w:val="24"/>
          <w:lang w:eastAsia="en-IN"/>
        </w:rPr>
        <w:t>The Mizoram Right to Information Rules, 2006 are hereby repealed;</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Provided that Rule 8 of the Mizoram Right to Information Rules, 2006, shall be deemed to have been repealed with effect from 21.6.2006;</w:t>
      </w:r>
    </w:p>
    <w:p w:rsidR="007529F7" w:rsidRPr="007529F7" w:rsidRDefault="007529F7" w:rsidP="007529F7">
      <w:pPr>
        <w:spacing w:before="100" w:beforeAutospacing="1" w:after="100" w:afterAutospacing="1" w:line="240" w:lineRule="auto"/>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Provided that any order made or action taken under the Rules so repealed shall be deemed to have been made or taken under the corresponding provisions of these rules.</w:t>
      </w:r>
    </w:p>
    <w:p w:rsidR="007529F7" w:rsidRPr="007529F7" w:rsidRDefault="007529F7" w:rsidP="007529F7">
      <w:pPr>
        <w:spacing w:after="0" w:line="240" w:lineRule="auto"/>
        <w:jc w:val="center"/>
        <w:rPr>
          <w:rFonts w:ascii="Times New Roman" w:eastAsia="Times New Roman" w:hAnsi="Times New Roman" w:cs="Times New Roman"/>
          <w:sz w:val="24"/>
          <w:szCs w:val="24"/>
          <w:lang w:eastAsia="en-IN"/>
        </w:rPr>
      </w:pPr>
      <w:r w:rsidRPr="007529F7">
        <w:rPr>
          <w:rFonts w:ascii="Times New Roman" w:eastAsia="Times New Roman" w:hAnsi="Times New Roman" w:cs="Times New Roman"/>
          <w:sz w:val="24"/>
          <w:szCs w:val="24"/>
          <w:lang w:eastAsia="en-IN"/>
        </w:rPr>
        <w:t>(</w:t>
      </w:r>
      <w:proofErr w:type="gramStart"/>
      <w:r w:rsidRPr="007529F7">
        <w:rPr>
          <w:rFonts w:ascii="Times New Roman" w:eastAsia="Times New Roman" w:hAnsi="Times New Roman" w:cs="Times New Roman"/>
          <w:sz w:val="24"/>
          <w:szCs w:val="24"/>
          <w:lang w:eastAsia="en-IN"/>
        </w:rPr>
        <w:t>Source :</w:t>
      </w:r>
      <w:proofErr w:type="gramEnd"/>
      <w:r w:rsidRPr="007529F7">
        <w:rPr>
          <w:rFonts w:ascii="Times New Roman" w:eastAsia="Times New Roman" w:hAnsi="Times New Roman" w:cs="Times New Roman"/>
          <w:sz w:val="24"/>
          <w:szCs w:val="24"/>
          <w:lang w:eastAsia="en-IN"/>
        </w:rPr>
        <w:t xml:space="preserve"> Mizoram Gazette </w:t>
      </w:r>
      <w:proofErr w:type="spellStart"/>
      <w:r w:rsidRPr="007529F7">
        <w:rPr>
          <w:rFonts w:ascii="Times New Roman" w:eastAsia="Times New Roman" w:hAnsi="Times New Roman" w:cs="Times New Roman"/>
          <w:sz w:val="24"/>
          <w:szCs w:val="24"/>
          <w:lang w:eastAsia="en-IN"/>
        </w:rPr>
        <w:t>Vol</w:t>
      </w:r>
      <w:proofErr w:type="spellEnd"/>
      <w:r w:rsidRPr="007529F7">
        <w:rPr>
          <w:rFonts w:ascii="Times New Roman" w:eastAsia="Times New Roman" w:hAnsi="Times New Roman" w:cs="Times New Roman"/>
          <w:sz w:val="24"/>
          <w:szCs w:val="24"/>
          <w:lang w:eastAsia="en-IN"/>
        </w:rPr>
        <w:t>-XXXIX Dated 24.11.2010)</w:t>
      </w:r>
    </w:p>
    <w:p w:rsidR="00AC66EA" w:rsidRDefault="00AC66EA"/>
    <w:sectPr w:rsidR="00AC66EA" w:rsidSect="00AC66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9F7"/>
    <w:rsid w:val="007529F7"/>
    <w:rsid w:val="00AC66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9F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465469917">
      <w:bodyDiv w:val="1"/>
      <w:marLeft w:val="0"/>
      <w:marRight w:val="0"/>
      <w:marTop w:val="0"/>
      <w:marBottom w:val="0"/>
      <w:divBdr>
        <w:top w:val="none" w:sz="0" w:space="0" w:color="auto"/>
        <w:left w:val="none" w:sz="0" w:space="0" w:color="auto"/>
        <w:bottom w:val="none" w:sz="0" w:space="0" w:color="auto"/>
        <w:right w:val="none" w:sz="0" w:space="0" w:color="auto"/>
      </w:divBdr>
      <w:divsChild>
        <w:div w:id="1551066205">
          <w:marLeft w:val="0"/>
          <w:marRight w:val="0"/>
          <w:marTop w:val="0"/>
          <w:marBottom w:val="0"/>
          <w:divBdr>
            <w:top w:val="none" w:sz="0" w:space="0" w:color="auto"/>
            <w:left w:val="none" w:sz="0" w:space="0" w:color="auto"/>
            <w:bottom w:val="none" w:sz="0" w:space="0" w:color="auto"/>
            <w:right w:val="none" w:sz="0" w:space="0" w:color="auto"/>
          </w:divBdr>
          <w:divsChild>
            <w:div w:id="454181678">
              <w:marLeft w:val="0"/>
              <w:marRight w:val="0"/>
              <w:marTop w:val="0"/>
              <w:marBottom w:val="0"/>
              <w:divBdr>
                <w:top w:val="none" w:sz="0" w:space="0" w:color="auto"/>
                <w:left w:val="none" w:sz="0" w:space="0" w:color="auto"/>
                <w:bottom w:val="none" w:sz="0" w:space="0" w:color="auto"/>
                <w:right w:val="none" w:sz="0" w:space="0" w:color="auto"/>
              </w:divBdr>
              <w:divsChild>
                <w:div w:id="979114940">
                  <w:marLeft w:val="0"/>
                  <w:marRight w:val="0"/>
                  <w:marTop w:val="0"/>
                  <w:marBottom w:val="0"/>
                  <w:divBdr>
                    <w:top w:val="none" w:sz="0" w:space="0" w:color="auto"/>
                    <w:left w:val="none" w:sz="0" w:space="0" w:color="auto"/>
                    <w:bottom w:val="none" w:sz="0" w:space="0" w:color="auto"/>
                    <w:right w:val="none" w:sz="0" w:space="0" w:color="auto"/>
                  </w:divBdr>
                  <w:divsChild>
                    <w:div w:id="1374498894">
                      <w:marLeft w:val="0"/>
                      <w:marRight w:val="0"/>
                      <w:marTop w:val="0"/>
                      <w:marBottom w:val="0"/>
                      <w:divBdr>
                        <w:top w:val="none" w:sz="0" w:space="0" w:color="auto"/>
                        <w:left w:val="none" w:sz="0" w:space="0" w:color="auto"/>
                        <w:bottom w:val="none" w:sz="0" w:space="0" w:color="auto"/>
                        <w:right w:val="none" w:sz="0" w:space="0" w:color="auto"/>
                      </w:divBdr>
                      <w:divsChild>
                        <w:div w:id="1705981894">
                          <w:marLeft w:val="0"/>
                          <w:marRight w:val="0"/>
                          <w:marTop w:val="0"/>
                          <w:marBottom w:val="0"/>
                          <w:divBdr>
                            <w:top w:val="none" w:sz="0" w:space="0" w:color="auto"/>
                            <w:left w:val="none" w:sz="0" w:space="0" w:color="auto"/>
                            <w:bottom w:val="none" w:sz="0" w:space="0" w:color="auto"/>
                            <w:right w:val="none" w:sz="0" w:space="0" w:color="auto"/>
                          </w:divBdr>
                          <w:divsChild>
                            <w:div w:id="1048333947">
                              <w:marLeft w:val="0"/>
                              <w:marRight w:val="0"/>
                              <w:marTop w:val="0"/>
                              <w:marBottom w:val="0"/>
                              <w:divBdr>
                                <w:top w:val="none" w:sz="0" w:space="0" w:color="auto"/>
                                <w:left w:val="none" w:sz="0" w:space="0" w:color="auto"/>
                                <w:bottom w:val="none" w:sz="0" w:space="0" w:color="auto"/>
                                <w:right w:val="none" w:sz="0" w:space="0" w:color="auto"/>
                              </w:divBdr>
                              <w:divsChild>
                                <w:div w:id="1999579481">
                                  <w:marLeft w:val="0"/>
                                  <w:marRight w:val="0"/>
                                  <w:marTop w:val="0"/>
                                  <w:marBottom w:val="0"/>
                                  <w:divBdr>
                                    <w:top w:val="none" w:sz="0" w:space="0" w:color="auto"/>
                                    <w:left w:val="none" w:sz="0" w:space="0" w:color="auto"/>
                                    <w:bottom w:val="none" w:sz="0" w:space="0" w:color="auto"/>
                                    <w:right w:val="none" w:sz="0" w:space="0" w:color="auto"/>
                                  </w:divBdr>
                                  <w:divsChild>
                                    <w:div w:id="1726487260">
                                      <w:marLeft w:val="0"/>
                                      <w:marRight w:val="0"/>
                                      <w:marTop w:val="0"/>
                                      <w:marBottom w:val="0"/>
                                      <w:divBdr>
                                        <w:top w:val="none" w:sz="0" w:space="0" w:color="auto"/>
                                        <w:left w:val="none" w:sz="0" w:space="0" w:color="auto"/>
                                        <w:bottom w:val="none" w:sz="0" w:space="0" w:color="auto"/>
                                        <w:right w:val="none" w:sz="0" w:space="0" w:color="auto"/>
                                      </w:divBdr>
                                      <w:divsChild>
                                        <w:div w:id="95371868">
                                          <w:marLeft w:val="0"/>
                                          <w:marRight w:val="0"/>
                                          <w:marTop w:val="0"/>
                                          <w:marBottom w:val="0"/>
                                          <w:divBdr>
                                            <w:top w:val="none" w:sz="0" w:space="0" w:color="auto"/>
                                            <w:left w:val="none" w:sz="0" w:space="0" w:color="auto"/>
                                            <w:bottom w:val="none" w:sz="0" w:space="0" w:color="auto"/>
                                            <w:right w:val="none" w:sz="0" w:space="0" w:color="auto"/>
                                          </w:divBdr>
                                          <w:divsChild>
                                            <w:div w:id="1815101565">
                                              <w:marLeft w:val="0"/>
                                              <w:marRight w:val="0"/>
                                              <w:marTop w:val="0"/>
                                              <w:marBottom w:val="0"/>
                                              <w:divBdr>
                                                <w:top w:val="none" w:sz="0" w:space="0" w:color="auto"/>
                                                <w:left w:val="none" w:sz="0" w:space="0" w:color="auto"/>
                                                <w:bottom w:val="none" w:sz="0" w:space="0" w:color="auto"/>
                                                <w:right w:val="none" w:sz="0" w:space="0" w:color="auto"/>
                                              </w:divBdr>
                                              <w:divsChild>
                                                <w:div w:id="71779526">
                                                  <w:marLeft w:val="0"/>
                                                  <w:marRight w:val="0"/>
                                                  <w:marTop w:val="0"/>
                                                  <w:marBottom w:val="0"/>
                                                  <w:divBdr>
                                                    <w:top w:val="none" w:sz="0" w:space="0" w:color="auto"/>
                                                    <w:left w:val="none" w:sz="0" w:space="0" w:color="auto"/>
                                                    <w:bottom w:val="none" w:sz="0" w:space="0" w:color="auto"/>
                                                    <w:right w:val="none" w:sz="0" w:space="0" w:color="auto"/>
                                                  </w:divBdr>
                                                  <w:divsChild>
                                                    <w:div w:id="1130175517">
                                                      <w:marLeft w:val="0"/>
                                                      <w:marRight w:val="0"/>
                                                      <w:marTop w:val="0"/>
                                                      <w:marBottom w:val="0"/>
                                                      <w:divBdr>
                                                        <w:top w:val="none" w:sz="0" w:space="0" w:color="auto"/>
                                                        <w:left w:val="none" w:sz="0" w:space="0" w:color="auto"/>
                                                        <w:bottom w:val="none" w:sz="0" w:space="0" w:color="auto"/>
                                                        <w:right w:val="none" w:sz="0" w:space="0" w:color="auto"/>
                                                      </w:divBdr>
                                                      <w:divsChild>
                                                        <w:div w:id="736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dc:creator>
  <cp:lastModifiedBy>clk</cp:lastModifiedBy>
  <cp:revision>1</cp:revision>
  <dcterms:created xsi:type="dcterms:W3CDTF">2012-07-15T06:27:00Z</dcterms:created>
  <dcterms:modified xsi:type="dcterms:W3CDTF">2012-07-15T06:28:00Z</dcterms:modified>
</cp:coreProperties>
</file>